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7" w:rsidRDefault="00A22B24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1560B7" w:rsidRDefault="00A22B24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1560B7" w:rsidRDefault="00A22B24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1560B7" w:rsidRDefault="00A22B24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1560B7" w:rsidRDefault="00A22B24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1560B7" w:rsidRDefault="00A22B24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1560B7" w:rsidRDefault="00A22B24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1560B7" w:rsidRDefault="00A22B24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1560B7" w:rsidRDefault="00A22B24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1560B7" w:rsidRDefault="00A22B24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1560B7" w:rsidRDefault="00A22B24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1560B7" w:rsidRDefault="00A22B24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1560B7" w:rsidRDefault="00A22B24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1560B7" w:rsidRDefault="00A22B24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1560B7" w:rsidRDefault="001560B7">
      <w:pPr>
        <w:ind w:left="720"/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1560B7" w:rsidRDefault="00A22B24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1560B7" w:rsidRDefault="00A22B24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1560B7" w:rsidRDefault="00A22B24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1560B7" w:rsidRDefault="00A22B24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1560B7" w:rsidRDefault="00A22B24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1560B7" w:rsidRDefault="00A22B24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1560B7" w:rsidRDefault="00A22B24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1560B7" w:rsidRDefault="00A22B24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1560B7" w:rsidRDefault="00A22B24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1560B7" w:rsidRDefault="00A22B24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1560B7" w:rsidRDefault="00A22B24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1560B7" w:rsidRDefault="00A22B24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1560B7" w:rsidRDefault="001560B7">
      <w:pPr>
        <w:ind w:left="1800" w:hanging="360"/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1560B7" w:rsidRDefault="00A22B24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1560B7" w:rsidRDefault="00A22B24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1560B7" w:rsidRDefault="00A22B24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1560B7" w:rsidRDefault="00A22B24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1560B7" w:rsidRDefault="00A22B24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1560B7" w:rsidRDefault="001560B7">
      <w:pPr>
        <w:ind w:left="720"/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1560B7" w:rsidRDefault="001560B7">
      <w:pPr>
        <w:ind w:left="720"/>
        <w:rPr>
          <w:rFonts w:ascii="Tahoma" w:eastAsia="Tahoma" w:hAnsi="Tahoma" w:cs="Tahoma"/>
          <w:i/>
        </w:rPr>
      </w:pPr>
    </w:p>
    <w:p w:rsidR="001560B7" w:rsidRDefault="00A22B24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1560B7" w:rsidRDefault="00A22B24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1560B7" w:rsidRDefault="00A22B24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1560B7" w:rsidRDefault="00A22B24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1560B7" w:rsidRDefault="00A22B24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1560B7" w:rsidRDefault="00A22B24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1560B7" w:rsidRDefault="00A22B24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1560B7" w:rsidRDefault="00A22B24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1560B7" w:rsidRDefault="00A22B24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1560B7" w:rsidRDefault="00A22B24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1560B7" w:rsidRDefault="00A22B24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1560B7" w:rsidRDefault="00A22B24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90</w:t>
      </w:r>
      <w:r>
        <w:t xml:space="preserve"> percent relative </w:t>
      </w:r>
      <w:r>
        <w:t>humidity when tested according to ASTM F2170.</w:t>
      </w:r>
    </w:p>
    <w:p w:rsidR="001560B7" w:rsidRDefault="00A22B24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1560B7" w:rsidRDefault="00A22B24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560B7" w:rsidRDefault="00A22B24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2A66B9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1560B7" w:rsidRDefault="00A22B24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1560B7" w:rsidRDefault="00A22B24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1560B7" w:rsidRDefault="00A22B24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560B7" w:rsidRDefault="001560B7">
      <w:pPr>
        <w:ind w:left="1800" w:hanging="270"/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1560B7" w:rsidRDefault="00A22B24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1560B7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1560B7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1560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1560B7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1560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1560B7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1560B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1560B7" w:rsidRDefault="001560B7">
      <w:pPr>
        <w:rPr>
          <w:rFonts w:ascii="Tahoma" w:eastAsia="Tahoma" w:hAnsi="Tahoma" w:cs="Tahoma"/>
        </w:rPr>
      </w:pP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pStyle w:val="Heading1"/>
      </w:pPr>
      <w:r>
        <w:rPr>
          <w:b/>
        </w:rPr>
        <w:t>PART 2 - PRODUCTS</w:t>
      </w:r>
    </w:p>
    <w:p w:rsidR="001560B7" w:rsidRDefault="001560B7">
      <w:pPr>
        <w:ind w:left="720"/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9.4</w:t>
      </w:r>
      <w:r>
        <w:t xml:space="preserve"> mm as manufactured by </w:t>
      </w:r>
      <w:r>
        <w:t>Tarkett</w:t>
      </w:r>
      <w:r>
        <w:t xml:space="preserve">. </w:t>
      </w:r>
    </w:p>
    <w:p w:rsidR="001560B7" w:rsidRDefault="00A22B24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1560B7" w:rsidRDefault="00A22B24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1560B7" w:rsidRDefault="00A22B24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1560B7" w:rsidRDefault="001560B7">
      <w:pPr>
        <w:ind w:left="720"/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9.4</w:t>
      </w:r>
      <w:r>
        <w:t xml:space="preserve"> mm - Prefabricated sport surface </w:t>
      </w:r>
      <w:r>
        <w:t>9.4</w:t>
      </w:r>
      <w:r>
        <w:t xml:space="preserve"> mm (</w:t>
      </w:r>
      <w:r>
        <w:t>3/8</w:t>
      </w:r>
      <w:r>
        <w:t xml:space="preserve">”) with wood flooring design and slightly textured embossed surface as supplied by </w:t>
      </w:r>
      <w:r>
        <w:t>Tarkett</w:t>
      </w:r>
      <w:r>
        <w:t xml:space="preserve">. </w:t>
      </w:r>
      <w:r>
        <w:t xml:space="preserve">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</w:rPr>
        <w:t xml:space="preserve">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stability.</w:t>
      </w:r>
      <w:r>
        <w:rPr>
          <w:rFonts w:ascii="Tahoma" w:eastAsia="Tahoma" w:hAnsi="Tahoma" w:cs="Tahoma"/>
        </w:rPr>
        <w:t xml:space="preserve">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1560B7" w:rsidRDefault="00A22B24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</w:t>
      </w:r>
      <w:r>
        <w:rPr>
          <w:rFonts w:ascii="Tahoma" w:eastAsia="Tahoma" w:hAnsi="Tahoma" w:cs="Tahoma"/>
        </w:rPr>
        <w:t xml:space="preserve">ccepted.  </w:t>
      </w:r>
      <w:r>
        <w:br w:type="page"/>
      </w: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1560B7" w:rsidRDefault="001560B7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1560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9.4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1560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1560B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1560B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1560B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1560B7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1560B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0B7" w:rsidRDefault="00A22B24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560B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0B7" w:rsidRDefault="00A22B2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1560B7" w:rsidRDefault="00A22B2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1560B7" w:rsidRDefault="00A22B24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1560B7" w:rsidRDefault="00A22B24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1560B7" w:rsidRDefault="00A22B24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1560B7" w:rsidRDefault="00A22B24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1560B7" w:rsidRDefault="00A22B24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1560B7" w:rsidRDefault="00A22B24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1560B7" w:rsidRDefault="001560B7">
      <w:pPr>
        <w:pStyle w:val="Heading2"/>
        <w:contextualSpacing w:val="0"/>
        <w:rPr>
          <w:u w:val="single"/>
        </w:rPr>
      </w:pPr>
    </w:p>
    <w:p w:rsidR="001560B7" w:rsidRDefault="00A22B24">
      <w:pPr>
        <w:pStyle w:val="Heading4"/>
      </w:pPr>
      <w:bookmarkStart w:id="46" w:name="_24hu6pjnyjhq" w:colFirst="0" w:colLast="0"/>
      <w:bookmarkEnd w:id="46"/>
      <w:r>
        <w:br w:type="page"/>
      </w:r>
    </w:p>
    <w:p w:rsidR="001560B7" w:rsidRDefault="00A22B24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1560B7" w:rsidRDefault="001560B7">
      <w:pPr>
        <w:ind w:left="1440"/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HS Sports Sp</w:t>
      </w:r>
      <w:r>
        <w:rPr>
          <w:i/>
          <w:u w:val="single"/>
        </w:rPr>
        <w:t>ray : moisture content less than 90% RH when tested per ASTM F2170.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1560B7" w:rsidRDefault="00A22B24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</w:t>
      </w:r>
      <w:r>
        <w:t>er prior to installation.</w:t>
      </w:r>
    </w:p>
    <w:p w:rsidR="001560B7" w:rsidRDefault="00A22B24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                                             </w:t>
      </w:r>
    </w:p>
    <w:p w:rsidR="001560B7" w:rsidRDefault="00A22B24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</w:t>
      </w:r>
      <w:r>
        <w:t xml:space="preserve"> deviation.  </w:t>
      </w:r>
    </w:p>
    <w:p w:rsidR="001560B7" w:rsidRDefault="001560B7">
      <w:pPr>
        <w:tabs>
          <w:tab w:val="left" w:pos="2250"/>
        </w:tabs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1560B7" w:rsidRDefault="00A22B24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>Sweep the concrete slab so as to remove all dirt and dust. If a sweeping compound is to be used it must be a sweeping compound that does not contain oil or other i</w:t>
      </w:r>
      <w:r>
        <w:t xml:space="preserve">tems that may inhibit the adhesive bond. </w:t>
      </w:r>
    </w:p>
    <w:p w:rsidR="001560B7" w:rsidRDefault="00A22B24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impairs adhesive bond, priming the slab prior to application of adhesive may be necessary.  Follow installation guidelines.</w:t>
      </w:r>
    </w:p>
    <w:p w:rsidR="001560B7" w:rsidRDefault="00A22B24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1560B7" w:rsidRDefault="001560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shall not begin until the installer is familiar with the exi</w:t>
      </w:r>
      <w:r>
        <w:t>sting conditions.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</w:t>
      </w:r>
      <w:r>
        <w:t>or resilient athletic surfacing manufacturer’s written instructions.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installation. Vinyl Sheet Flooring Seams:</w:t>
      </w:r>
      <w:r>
        <w:t xml:space="preserve"> Comply with ASTM F 1516. Rout joints and heat weld to permanently and seamlessly fuse sections together.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1560B7" w:rsidRDefault="00A22B24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1560B7" w:rsidRDefault="001560B7">
      <w:pPr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</w:t>
      </w:r>
      <w:r>
        <w:t>rer’s instructions.</w:t>
      </w:r>
    </w:p>
    <w:p w:rsidR="001560B7" w:rsidRDefault="001560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560B7" w:rsidRDefault="00A22B24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1560B7" w:rsidRDefault="001560B7">
      <w:pPr>
        <w:ind w:left="1440" w:hanging="72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surfacing from damage using coverings approved by the manufacturer until acceptance of work by the customer or their authorized representative.</w:t>
      </w:r>
    </w:p>
    <w:p w:rsidR="001560B7" w:rsidRDefault="001560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560B7" w:rsidRDefault="00A22B24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</w:t>
      </w:r>
      <w:r>
        <w:rPr>
          <w:rFonts w:ascii="Tahoma" w:eastAsia="Tahoma" w:hAnsi="Tahoma" w:cs="Tahoma"/>
          <w:i/>
        </w:rPr>
        <w:t>UIDELINES</w:t>
      </w:r>
    </w:p>
    <w:p w:rsidR="001560B7" w:rsidRDefault="001560B7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1560B7" w:rsidRDefault="00A22B24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1560B7" w:rsidRDefault="00A22B24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1560B7" w:rsidRDefault="00A22B24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1560B7" w:rsidRDefault="00A22B24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1560B7" w:rsidRDefault="001560B7"/>
    <w:p w:rsidR="001560B7" w:rsidRDefault="001560B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560B7" w:rsidRDefault="00A22B24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1560B7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24" w:rsidRDefault="00A22B24">
      <w:r>
        <w:separator/>
      </w:r>
    </w:p>
  </w:endnote>
  <w:endnote w:type="continuationSeparator" w:id="0">
    <w:p w:rsidR="00A22B24" w:rsidRDefault="00A2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B7" w:rsidRDefault="001560B7">
    <w:pPr>
      <w:jc w:val="center"/>
      <w:rPr>
        <w:rFonts w:ascii="Tahoma" w:eastAsia="Tahoma" w:hAnsi="Tahoma" w:cs="Tahoma"/>
        <w:sz w:val="18"/>
        <w:szCs w:val="18"/>
      </w:rPr>
    </w:pPr>
  </w:p>
  <w:p w:rsidR="001560B7" w:rsidRDefault="00A22B24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2A66B9">
      <w:rPr>
        <w:rFonts w:ascii="Tahoma" w:eastAsia="Tahoma" w:hAnsi="Tahoma" w:cs="Tahoma"/>
        <w:sz w:val="18"/>
        <w:szCs w:val="18"/>
      </w:rPr>
      <w:fldChar w:fldCharType="separate"/>
    </w:r>
    <w:r w:rsidR="002A66B9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2A66B9">
      <w:rPr>
        <w:rFonts w:ascii="Tahoma" w:eastAsia="Tahoma" w:hAnsi="Tahoma" w:cs="Tahoma"/>
        <w:sz w:val="18"/>
        <w:szCs w:val="18"/>
      </w:rPr>
      <w:fldChar w:fldCharType="separate"/>
    </w:r>
    <w:r w:rsidR="002A66B9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1560B7" w:rsidRDefault="00A22B24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24" w:rsidRDefault="00A22B24">
      <w:r>
        <w:separator/>
      </w:r>
    </w:p>
  </w:footnote>
  <w:footnote w:type="continuationSeparator" w:id="0">
    <w:p w:rsidR="00A22B24" w:rsidRDefault="00A2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B7" w:rsidRDefault="00A22B24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1560B7" w:rsidRDefault="00A22B24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867"/>
    <w:multiLevelType w:val="multilevel"/>
    <w:tmpl w:val="BCBAC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8D5BFD"/>
    <w:multiLevelType w:val="multilevel"/>
    <w:tmpl w:val="7D70B4F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44437AF"/>
    <w:multiLevelType w:val="multilevel"/>
    <w:tmpl w:val="C10437AA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936FE9"/>
    <w:multiLevelType w:val="multilevel"/>
    <w:tmpl w:val="2F6A766A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67962D3"/>
    <w:multiLevelType w:val="multilevel"/>
    <w:tmpl w:val="1FE4D09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6963803"/>
    <w:multiLevelType w:val="multilevel"/>
    <w:tmpl w:val="28AE1F5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16B5491C"/>
    <w:multiLevelType w:val="multilevel"/>
    <w:tmpl w:val="EEB89F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A01AD"/>
    <w:multiLevelType w:val="multilevel"/>
    <w:tmpl w:val="0C20A0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87C76F8"/>
    <w:multiLevelType w:val="multilevel"/>
    <w:tmpl w:val="A35222BE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5905D5"/>
    <w:multiLevelType w:val="multilevel"/>
    <w:tmpl w:val="D8F00DE4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0" w15:restartNumberingAfterBreak="0">
    <w:nsid w:val="1A736964"/>
    <w:multiLevelType w:val="multilevel"/>
    <w:tmpl w:val="CA280A7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20023127"/>
    <w:multiLevelType w:val="multilevel"/>
    <w:tmpl w:val="AAB0B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232381"/>
    <w:multiLevelType w:val="multilevel"/>
    <w:tmpl w:val="87E4C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DD3A17"/>
    <w:multiLevelType w:val="multilevel"/>
    <w:tmpl w:val="973C40B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22E60D9B"/>
    <w:multiLevelType w:val="multilevel"/>
    <w:tmpl w:val="6C12841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 w15:restartNumberingAfterBreak="0">
    <w:nsid w:val="290C7CCA"/>
    <w:multiLevelType w:val="multilevel"/>
    <w:tmpl w:val="501EF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C3228B3"/>
    <w:multiLevelType w:val="multilevel"/>
    <w:tmpl w:val="502E45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2C6E3FE9"/>
    <w:multiLevelType w:val="multilevel"/>
    <w:tmpl w:val="35263E4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2CB37CCF"/>
    <w:multiLevelType w:val="multilevel"/>
    <w:tmpl w:val="E466A51A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2E98466F"/>
    <w:multiLevelType w:val="multilevel"/>
    <w:tmpl w:val="C07CEE9C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0" w15:restartNumberingAfterBreak="0">
    <w:nsid w:val="30683A6D"/>
    <w:multiLevelType w:val="multilevel"/>
    <w:tmpl w:val="5274C47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1106C74"/>
    <w:multiLevelType w:val="multilevel"/>
    <w:tmpl w:val="BA60A5A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349A3B4D"/>
    <w:multiLevelType w:val="multilevel"/>
    <w:tmpl w:val="8EF82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2D7CAA"/>
    <w:multiLevelType w:val="multilevel"/>
    <w:tmpl w:val="BFFA898E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400089A"/>
    <w:multiLevelType w:val="multilevel"/>
    <w:tmpl w:val="7AD48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0D5F24"/>
    <w:multiLevelType w:val="multilevel"/>
    <w:tmpl w:val="760C289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453E0EB3"/>
    <w:multiLevelType w:val="multilevel"/>
    <w:tmpl w:val="32985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8244FA3"/>
    <w:multiLevelType w:val="multilevel"/>
    <w:tmpl w:val="DCC89E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49B16250"/>
    <w:multiLevelType w:val="multilevel"/>
    <w:tmpl w:val="EBB41796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9" w15:restartNumberingAfterBreak="0">
    <w:nsid w:val="4CA33CF7"/>
    <w:multiLevelType w:val="multilevel"/>
    <w:tmpl w:val="1C2E5E4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4DA32455"/>
    <w:multiLevelType w:val="multilevel"/>
    <w:tmpl w:val="0C986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038FD"/>
    <w:multiLevelType w:val="multilevel"/>
    <w:tmpl w:val="FA0094E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BF0A3B"/>
    <w:multiLevelType w:val="multilevel"/>
    <w:tmpl w:val="403CA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E662BAC"/>
    <w:multiLevelType w:val="multilevel"/>
    <w:tmpl w:val="2C0642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DE761B"/>
    <w:multiLevelType w:val="multilevel"/>
    <w:tmpl w:val="837E1EEE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35" w15:restartNumberingAfterBreak="0">
    <w:nsid w:val="68055879"/>
    <w:multiLevelType w:val="multilevel"/>
    <w:tmpl w:val="E004B5C6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699B37EF"/>
    <w:multiLevelType w:val="multilevel"/>
    <w:tmpl w:val="EFE24F3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719542F6"/>
    <w:multiLevelType w:val="multilevel"/>
    <w:tmpl w:val="18781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34607E0"/>
    <w:multiLevelType w:val="multilevel"/>
    <w:tmpl w:val="89BC7D0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46D5A5E"/>
    <w:multiLevelType w:val="multilevel"/>
    <w:tmpl w:val="0064752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AA270C7"/>
    <w:multiLevelType w:val="multilevel"/>
    <w:tmpl w:val="A376666A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C495F39"/>
    <w:multiLevelType w:val="multilevel"/>
    <w:tmpl w:val="ABFA10A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D916875"/>
    <w:multiLevelType w:val="multilevel"/>
    <w:tmpl w:val="5E02D0C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34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42"/>
  </w:num>
  <w:num w:numId="15">
    <w:abstractNumId w:val="10"/>
  </w:num>
  <w:num w:numId="16">
    <w:abstractNumId w:val="22"/>
  </w:num>
  <w:num w:numId="17">
    <w:abstractNumId w:val="26"/>
  </w:num>
  <w:num w:numId="18">
    <w:abstractNumId w:val="30"/>
  </w:num>
  <w:num w:numId="19">
    <w:abstractNumId w:val="6"/>
  </w:num>
  <w:num w:numId="20">
    <w:abstractNumId w:val="37"/>
  </w:num>
  <w:num w:numId="21">
    <w:abstractNumId w:val="5"/>
  </w:num>
  <w:num w:numId="22">
    <w:abstractNumId w:val="19"/>
  </w:num>
  <w:num w:numId="23">
    <w:abstractNumId w:val="28"/>
  </w:num>
  <w:num w:numId="24">
    <w:abstractNumId w:val="15"/>
  </w:num>
  <w:num w:numId="25">
    <w:abstractNumId w:val="17"/>
  </w:num>
  <w:num w:numId="26">
    <w:abstractNumId w:val="24"/>
  </w:num>
  <w:num w:numId="27">
    <w:abstractNumId w:val="31"/>
  </w:num>
  <w:num w:numId="28">
    <w:abstractNumId w:val="23"/>
  </w:num>
  <w:num w:numId="29">
    <w:abstractNumId w:val="29"/>
  </w:num>
  <w:num w:numId="30">
    <w:abstractNumId w:val="9"/>
  </w:num>
  <w:num w:numId="31">
    <w:abstractNumId w:val="20"/>
  </w:num>
  <w:num w:numId="32">
    <w:abstractNumId w:val="35"/>
  </w:num>
  <w:num w:numId="33">
    <w:abstractNumId w:val="39"/>
  </w:num>
  <w:num w:numId="34">
    <w:abstractNumId w:val="36"/>
  </w:num>
  <w:num w:numId="35">
    <w:abstractNumId w:val="13"/>
  </w:num>
  <w:num w:numId="36">
    <w:abstractNumId w:val="27"/>
  </w:num>
  <w:num w:numId="37">
    <w:abstractNumId w:val="38"/>
  </w:num>
  <w:num w:numId="38">
    <w:abstractNumId w:val="25"/>
  </w:num>
  <w:num w:numId="39">
    <w:abstractNumId w:val="33"/>
  </w:num>
  <w:num w:numId="40">
    <w:abstractNumId w:val="21"/>
  </w:num>
  <w:num w:numId="41">
    <w:abstractNumId w:val="4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7"/>
    <w:rsid w:val="001560B7"/>
    <w:rsid w:val="002A66B9"/>
    <w:rsid w:val="00A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F65ED-A388-41E9-B6D1-EBEE0BD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2019-04-16T12:49:00Z</dcterms:created>
  <dcterms:modified xsi:type="dcterms:W3CDTF">2019-04-16T12:49:00Z</dcterms:modified>
</cp:coreProperties>
</file>